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99" w:rsidRDefault="00A21D99" w:rsidP="00A21D99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</w:rPr>
      </w:pPr>
      <w:r w:rsidRPr="00231A44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</w:rPr>
        <w:fldChar w:fldCharType="begin"/>
      </w:r>
      <w:r w:rsidRPr="00231A44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</w:rPr>
        <w:instrText xml:space="preserve"> HYPERLINK "http://kog-urtamds.dou.tomsk.ru/pushkinskaya-nedelya/" </w:instrText>
      </w:r>
      <w:r w:rsidRPr="00231A44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</w:rPr>
        <w:fldChar w:fldCharType="separate"/>
      </w:r>
      <w:r w:rsidRPr="00231A44">
        <w:rPr>
          <w:rFonts w:ascii="inherit" w:eastAsia="Times New Roman" w:hAnsi="inherit" w:cs="Times New Roman"/>
          <w:b/>
          <w:bCs/>
          <w:color w:val="222222"/>
          <w:kern w:val="36"/>
          <w:sz w:val="39"/>
        </w:rPr>
        <w:t>Пушкинская неделя</w:t>
      </w:r>
      <w:r w:rsidRPr="00231A44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</w:rPr>
        <w:fldChar w:fldCharType="end"/>
      </w:r>
    </w:p>
    <w:p w:rsidR="00A21D99" w:rsidRPr="00231A44" w:rsidRDefault="00A21D99" w:rsidP="00A21D99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</w:rPr>
      </w:pPr>
    </w:p>
    <w:p w:rsidR="00A21D99" w:rsidRPr="00231A44" w:rsidRDefault="00A21D99" w:rsidP="00A21D9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noProof/>
          <w:color w:val="117200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1146810</wp:posOffset>
            </wp:positionV>
            <wp:extent cx="2143125" cy="2857500"/>
            <wp:effectExtent l="19050" t="0" r="9525" b="0"/>
            <wp:wrapSquare wrapText="bothSides"/>
            <wp:docPr id="8" name="Рисунок 8" descr="IMG_20170608_152656">
              <a:hlinkClick xmlns:a="http://schemas.openxmlformats.org/drawingml/2006/main" r:id="rId4" tgtFrame="&quot;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170608_152656">
                      <a:hlinkClick r:id="rId4" tgtFrame="&quot;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A44">
        <w:rPr>
          <w:rFonts w:ascii="inherit" w:eastAsia="Times New Roman" w:hAnsi="inherit" w:cs="Times New Roman"/>
          <w:b/>
          <w:bCs/>
          <w:i/>
          <w:iCs/>
          <w:color w:val="FF0000"/>
          <w:sz w:val="27"/>
        </w:rPr>
        <w:t xml:space="preserve">        </w:t>
      </w:r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 xml:space="preserve">6 июня родился Великий русский писатель и поэт А.С. Пушкин.  В связи с этим в </w:t>
      </w:r>
      <w:proofErr w:type="spellStart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>Уртамском</w:t>
      </w:r>
      <w:proofErr w:type="spellEnd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 xml:space="preserve"> детском саду прошла Пушкинская неделя. Всю неделю мы посвятили творчеству Пушкина. Александр Сергеевич один самых ярких творцов художественной литературы доступных пониманию детей. Выразительность, ритмичность, напевность его стихов всегда находит отклик в </w:t>
      </w:r>
      <w:proofErr w:type="gramStart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>душе</w:t>
      </w:r>
      <w:proofErr w:type="gramEnd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 xml:space="preserve"> как взрослого, так и ребенка.</w:t>
      </w:r>
    </w:p>
    <w:p w:rsidR="00A21D99" w:rsidRPr="00231A44" w:rsidRDefault="00A21D99" w:rsidP="00A21D9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>          Рано или поздно поэт становится другом каждому читающему человеку, задача педагога познакомить с ним ребенка как можно раньше и сделать его стихи и сказки частью растущего человека.</w:t>
      </w:r>
    </w:p>
    <w:p w:rsidR="00A21D99" w:rsidRPr="00231A44" w:rsidRDefault="00A21D99" w:rsidP="00A21D9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 xml:space="preserve">        Воспитатели совместно с детьми и их родителями провели краткосрочный проект, посвященный А.С. Пушкину и его творчеству. Цель проекта: приобщение детей к русской художественной литературе, посредством знакомства с творчеством А.С. Пушкина. Для реализации проекта использовали разные методы: наглядный, словесный и практический. Педагоги познакомили детей с биографией Александра Сергеевича и его творчеством. Читали стихи и сказки, рассматривали иллюстрации в книгах к его произведениям. Отрывки из знакомых сказок («Сказка о рыбаке и рыбке», «Сказка о царе </w:t>
      </w:r>
      <w:proofErr w:type="spellStart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>Салтане</w:t>
      </w:r>
      <w:proofErr w:type="spellEnd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>», «Сказка о золотом петушке») дети обыгрывали в театрализовано деятельности. В группе организована книжная выставка. Также дошкольники совместно с воспитателями ходили на экскурсию в сельскую библиотеку. Родители приняли активное участие, вместе с детьми окунулись в мир Пушкинских сказок: рисовали любимых героев. Заключительным этапом стал литературный досуг, благодаря которому дети смогли отправиться в путешествие по произведениям А.С. Пушкина в страну сказок.</w:t>
      </w:r>
    </w:p>
    <w:p w:rsidR="00A21D99" w:rsidRPr="00231A44" w:rsidRDefault="00A21D99" w:rsidP="00A21D99">
      <w:pPr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A21D99" w:rsidRDefault="00A21D99" w:rsidP="00A21D99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</w:pPr>
    </w:p>
    <w:p w:rsidR="00A21D99" w:rsidRDefault="00A21D99" w:rsidP="00A21D99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</w:pPr>
    </w:p>
    <w:p w:rsidR="00A21D99" w:rsidRPr="00231A44" w:rsidRDefault="00A21D99" w:rsidP="00A21D99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8"/>
          <w:szCs w:val="28"/>
        </w:rPr>
      </w:pPr>
      <w:proofErr w:type="spellStart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>Ренева</w:t>
      </w:r>
      <w:proofErr w:type="spellEnd"/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 xml:space="preserve"> Александра Александровна</w:t>
      </w:r>
    </w:p>
    <w:p w:rsidR="00A21D99" w:rsidRPr="00231A44" w:rsidRDefault="00A21D99" w:rsidP="00A21D99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A21D99">
        <w:rPr>
          <w:rFonts w:ascii="inherit" w:eastAsia="Times New Roman" w:hAnsi="inherit" w:cs="Times New Roman"/>
          <w:b/>
          <w:bCs/>
          <w:i/>
          <w:iCs/>
          <w:color w:val="FF0000"/>
          <w:sz w:val="28"/>
          <w:szCs w:val="28"/>
        </w:rPr>
        <w:t>Воспитатель Уртамского детского сада</w:t>
      </w:r>
    </w:p>
    <w:p w:rsidR="00521D92" w:rsidRPr="00A21D99" w:rsidRDefault="00521D92" w:rsidP="00A21D9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21D92" w:rsidRPr="00A21D99" w:rsidSect="0048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E3A"/>
    <w:rsid w:val="000D5394"/>
    <w:rsid w:val="004849C3"/>
    <w:rsid w:val="004B22C0"/>
    <w:rsid w:val="00521D92"/>
    <w:rsid w:val="00565728"/>
    <w:rsid w:val="00796E3A"/>
    <w:rsid w:val="007F1639"/>
    <w:rsid w:val="008525E5"/>
    <w:rsid w:val="00913D07"/>
    <w:rsid w:val="00A21D99"/>
    <w:rsid w:val="00A87BC3"/>
    <w:rsid w:val="00BB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og-urtamds.dou.tomsk.ru/wp-content/uploads/2017/06/IMG_20170608_1526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7</cp:revision>
  <dcterms:created xsi:type="dcterms:W3CDTF">2017-09-05T05:48:00Z</dcterms:created>
  <dcterms:modified xsi:type="dcterms:W3CDTF">2017-09-05T05:58:00Z</dcterms:modified>
</cp:coreProperties>
</file>